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/>
      </w:pPr>
      <w:r w:rsidDel="00000000" w:rsidR="00000000" w:rsidRPr="00000000">
        <w:rPr/>
        <w:drawing>
          <wp:inline distB="0" distT="0" distL="0" distR="0">
            <wp:extent cx="5994400" cy="875030"/>
            <wp:effectExtent b="0" l="0" r="0" t="0"/>
            <wp:docPr descr="pon_2014-2020" id="9" name="image1.jpg"/>
            <a:graphic>
              <a:graphicData uri="http://schemas.openxmlformats.org/drawingml/2006/picture">
                <pic:pic>
                  <pic:nvPicPr>
                    <pic:cNvPr descr="pon_2014-2020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8750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6237"/>
        </w:tabs>
        <w:spacing w:after="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</w:t>
      </w:r>
      <w:r w:rsidDel="00000000" w:rsidR="00000000" w:rsidRPr="00000000">
        <w:rPr/>
        <w:drawing>
          <wp:inline distB="0" distT="0" distL="114300" distR="114300">
            <wp:extent cx="431165" cy="45085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450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pacing w:after="0" w:lineRule="auto"/>
        <w:jc w:val="center"/>
        <w:rPr>
          <w:b w:val="1"/>
          <w:smallCaps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ISTITUTO COMPRENSIVO “GIOVANNI GABRIELI” MIRANO (VE)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Rule="auto"/>
        <w:jc w:val="center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SCUOLE DELL’INFANZIA  –  PRIMARIA  –  SECONDARIA I  Grado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Sede Centrale: Via Paganini, 2/A - 30035 - MIRANO (VE) Tel. 041/431407 - Fax 041/432918</w: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Cod. mecc. VEIC85600Q - email: veic85600q</w:t>
      </w:r>
      <w:hyperlink r:id="rId9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@istruzione.it</w:t>
        </w:r>
      </w:hyperlink>
      <w:r w:rsidDel="00000000" w:rsidR="00000000" w:rsidRPr="00000000">
        <w:rPr>
          <w:sz w:val="14"/>
          <w:szCs w:val="14"/>
          <w:rtl w:val="0"/>
        </w:rPr>
        <w:t xml:space="preserve">   - Cod. fisc.  90159650275 - Posta cert.:  </w:t>
      </w:r>
      <w:hyperlink r:id="rId10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veic85600q@pec.istruzione.it</w:t>
        </w:r>
      </w:hyperlink>
      <w:r w:rsidDel="00000000" w:rsidR="00000000" w:rsidRPr="00000000">
        <w:rPr>
          <w:sz w:val="14"/>
          <w:szCs w:val="14"/>
          <w:rtl w:val="0"/>
        </w:rPr>
        <w:t xml:space="preserve"> - </w:t>
      </w:r>
      <w:hyperlink r:id="rId11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www.icgabrielimirano.edu.it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Codice fatturazione elettronica  </w:t>
      </w:r>
      <w:r w:rsidDel="00000000" w:rsidR="00000000" w:rsidRPr="00000000">
        <w:rPr>
          <w:b w:val="1"/>
          <w:sz w:val="14"/>
          <w:szCs w:val="14"/>
          <w:rtl w:val="0"/>
        </w:rPr>
        <w:t xml:space="preserve">UFBP1E </w:t>
      </w:r>
      <w:r w:rsidDel="00000000" w:rsidR="00000000" w:rsidRPr="00000000">
        <w:rPr>
          <w:sz w:val="14"/>
          <w:szCs w:val="14"/>
          <w:rtl w:val="0"/>
        </w:rPr>
        <w:t xml:space="preserve">– Codice IPA  </w:t>
      </w:r>
      <w:r w:rsidDel="00000000" w:rsidR="00000000" w:rsidRPr="00000000">
        <w:rPr>
          <w:b w:val="1"/>
          <w:sz w:val="14"/>
          <w:szCs w:val="14"/>
          <w:rtl w:val="0"/>
        </w:rPr>
        <w:t xml:space="preserve">istsc_veic85600q – Codice AOO : AOOICSGG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</w:rPr>
      </w:pPr>
      <w:bookmarkStart w:colFirst="0" w:colLast="0" w:name="_heading=h.y2486ck0gpz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ruppo di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avoro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perativo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  <w:rtl w:val="0"/>
        </w:rPr>
        <w:t xml:space="preserve">per l’inclusione degli alunni con disabilità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936" w:right="0" w:firstLine="0"/>
        <w:jc w:val="righ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  <w:rtl w:val="0"/>
        </w:rPr>
        <w:t xml:space="preserve">Allegato 3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Verbale dell’incontro di progettazione iniziale per l’elaborazione del PEI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L. n. 104/92 art. 15 come sostituito dal D.Lgs. n.66/17 art. 9 comma 10, integrato e corretto dal D.Lgs. n.96/19</w:t>
      </w:r>
    </w:p>
    <w:p w:rsidR="00000000" w:rsidDel="00000000" w:rsidP="00000000" w:rsidRDefault="00000000" w:rsidRPr="00000000" w14:paraId="0000000C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Prot. Ris.: ___</w:t>
      </w:r>
    </w:p>
    <w:p w:rsidR="00000000" w:rsidDel="00000000" w:rsidP="00000000" w:rsidRDefault="00000000" w:rsidRPr="00000000" w14:paraId="0000000E">
      <w:pPr>
        <w:tabs>
          <w:tab w:val="left" w:pos="5670"/>
          <w:tab w:val="left" w:pos="7938"/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 giorno ___ dell’anno ___ alle ore _00:00 presso/in modalità videoconferenza su piattaforma __ previa convocazione si riunisce il Gruppo di Lavoro Operativo per l’alunno/a ___ frequentante la classe ___ dell’Istituto ___ con il seguente ordine del giorno: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condivisione della documentazione clinica disponibile;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presentazione delle osservazioni raccolte nei diversi contesti e condivisione di una sintesi;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raccolta degli elementi per l’elaborazione o rielaborazione del PEI (obiettivi, modalità di intervento, tempi di realizzazione, modalità di verifica, utilizzo delle risorse assegnate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partecipazione delle persone/enti interessati).</w:t>
      </w:r>
    </w:p>
    <w:p w:rsidR="00000000" w:rsidDel="00000000" w:rsidP="00000000" w:rsidRDefault="00000000" w:rsidRPr="00000000" w14:paraId="00000012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Sono presenti (indicare i nominativi)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Prof.\dott. _ Dirigente scolastico o docente formalmente delegato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Prof.\dott. _ Docenti della sezione/team/classe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69"/>
          <w:tab w:val="left" w:pos="5387"/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Sig.\Sig.ra _ Genitori o esercenti la responsabilità genitoriale dell’alunno/a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Dott. _ dell’ULSS ___ Ente accreditato ___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Sig.\dott. _ (O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peratore sociosanitario; assistenti per l’autonomia e la comunicazione per la disabilità sensoriale, 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Sig.\dott._  (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Figure professionali specifiche esterne all’Istituzione scolastica che interagiscono con la classe e con l’alunno/a, eventuali esperti indicati dalla famiglia; la presenza viene precedentemente segnalata e concordata, …)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57" w:right="0" w:hanging="357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Studente o studentessa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(principio di autodeterminazione)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57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5670"/>
          <w:tab w:val="left" w:pos="7938"/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Presiede la riunione ___</w:t>
      </w:r>
    </w:p>
    <w:p w:rsidR="00000000" w:rsidDel="00000000" w:rsidP="00000000" w:rsidRDefault="00000000" w:rsidRPr="00000000" w14:paraId="0000001D">
      <w:pPr>
        <w:tabs>
          <w:tab w:val="left" w:pos="5670"/>
          <w:tab w:val="left" w:pos="7938"/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Funge da segretario ___</w:t>
      </w:r>
    </w:p>
    <w:p w:rsidR="00000000" w:rsidDel="00000000" w:rsidP="00000000" w:rsidRDefault="00000000" w:rsidRPr="00000000" w14:paraId="0000001E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Sintesi delle osservazioni raccolte e degli elementi presenti nella documentazione clinica disponibile [max 500 battute]</w:t>
      </w:r>
    </w:p>
    <w:p w:rsidR="00000000" w:rsidDel="00000000" w:rsidP="00000000" w:rsidRDefault="00000000" w:rsidRPr="00000000" w14:paraId="00000020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1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Nel presente anno scolastico si ritiene di perseguire i seguenti obiettivi [max 500 battute]</w:t>
      </w:r>
    </w:p>
    <w:p w:rsidR="00000000" w:rsidDel="00000000" w:rsidP="00000000" w:rsidRDefault="00000000" w:rsidRPr="00000000" w14:paraId="00000023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4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Interventi educativi e didattici previsti, secondo le seguenti metodologie, modalità organizzative e strumenti [max 500 battute]</w:t>
      </w:r>
    </w:p>
    <w:p w:rsidR="00000000" w:rsidDel="00000000" w:rsidP="00000000" w:rsidRDefault="00000000" w:rsidRPr="00000000" w14:paraId="00000026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7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Eventuali attività extrascolastiche e interventi riabilitativi o terapeutici [max 500 battute]</w:t>
      </w:r>
    </w:p>
    <w:p w:rsidR="00000000" w:rsidDel="00000000" w:rsidP="00000000" w:rsidRDefault="00000000" w:rsidRPr="00000000" w14:paraId="00000029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Altro [max 500 battute]</w:t>
      </w:r>
    </w:p>
    <w:p w:rsidR="00000000" w:rsidDel="00000000" w:rsidP="00000000" w:rsidRDefault="00000000" w:rsidRPr="00000000" w14:paraId="0000002C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D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5670"/>
          <w:tab w:val="left" w:pos="7938"/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Pertanto, il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GLO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procede alla stesura del PEI.</w:t>
      </w:r>
    </w:p>
    <w:p w:rsidR="00000000" w:rsidDel="00000000" w:rsidP="00000000" w:rsidRDefault="00000000" w:rsidRPr="00000000" w14:paraId="0000002F">
      <w:pPr>
        <w:tabs>
          <w:tab w:val="left" w:pos="4730"/>
          <w:tab w:val="left" w:pos="5670"/>
          <w:tab w:val="left" w:pos="7938"/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La riunione si conclude alle ore ___</w:t>
      </w:r>
    </w:p>
    <w:p w:rsidR="00000000" w:rsidDel="00000000" w:rsidP="00000000" w:rsidRDefault="00000000" w:rsidRPr="00000000" w14:paraId="00000030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928.0" w:type="dxa"/>
        <w:jc w:val="left"/>
        <w:tblInd w:w="92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684"/>
        <w:gridCol w:w="559"/>
        <w:gridCol w:w="3685"/>
        <w:tblGridChange w:id="0">
          <w:tblGrid>
            <w:gridCol w:w="3684"/>
            <w:gridCol w:w="559"/>
            <w:gridCol w:w="368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33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___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35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___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36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IL PRESIDENTE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38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IL SEGRETARIO</w:t>
            </w:r>
          </w:p>
        </w:tc>
      </w:tr>
    </w:tbl>
    <w:p w:rsidR="00000000" w:rsidDel="00000000" w:rsidP="00000000" w:rsidRDefault="00000000" w:rsidRPr="00000000" w14:paraId="00000039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Eventuali Allegati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40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134" w:top="1417" w:left="1134" w:right="1134" w:header="567" w:footer="12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Verdana"/>
  <w:font w:name="Courier New"/>
  <w:font w:name="Twentieth Century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-355599</wp:posOffset>
              </wp:positionH>
              <wp:positionV relativeFrom="paragraph">
                <wp:posOffset>-203199</wp:posOffset>
              </wp:positionV>
              <wp:extent cx="521970" cy="450850"/>
              <wp:effectExtent b="0" l="0" r="0" t="0"/>
              <wp:wrapNone/>
              <wp:docPr id="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089778" y="3559338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 PAGE    \* MERGEFORMAT 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-355599</wp:posOffset>
              </wp:positionH>
              <wp:positionV relativeFrom="paragraph">
                <wp:posOffset>-203199</wp:posOffset>
              </wp:positionV>
              <wp:extent cx="521970" cy="450850"/>
              <wp:effectExtent b="0" l="0" r="0" t="0"/>
              <wp:wrapNone/>
              <wp:docPr id="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" cy="450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206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79600" cy="630000"/>
          <wp:effectExtent b="0" l="0" r="0" t="0"/>
          <wp:docPr id="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521B2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itolo3">
    <w:name w:val="heading 3"/>
    <w:link w:val="Titolo3Carattere"/>
    <w:uiPriority w:val="9"/>
    <w:qFormat w:val="1"/>
    <w:rsid w:val="00786333"/>
    <w:pPr>
      <w:spacing w:after="0" w:line="240" w:lineRule="auto"/>
      <w:outlineLvl w:val="2"/>
    </w:pPr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 w:val="1"/>
    <w:rsid w:val="00786333"/>
    <w:pPr>
      <w:spacing w:after="0" w:line="240" w:lineRule="auto"/>
      <w:outlineLvl w:val="3"/>
    </w:pPr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8633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86333"/>
    <w:rPr>
      <w:rFonts w:ascii="Tahoma" w:cs="Tahoma" w:hAnsi="Tahoma"/>
      <w:sz w:val="16"/>
      <w:szCs w:val="16"/>
    </w:rPr>
  </w:style>
  <w:style w:type="character" w:styleId="Titolo3Carattere" w:customStyle="1">
    <w:name w:val="Titolo 3 Carattere"/>
    <w:basedOn w:val="Carpredefinitoparagrafo"/>
    <w:link w:val="Titolo3"/>
    <w:uiPriority w:val="9"/>
    <w:rsid w:val="00786333"/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  <w:lang w:eastAsia="it-IT"/>
    </w:rPr>
  </w:style>
  <w:style w:type="character" w:styleId="Titolo4Carattere" w:customStyle="1">
    <w:name w:val="Titolo 4 Carattere"/>
    <w:basedOn w:val="Carpredefinitoparagrafo"/>
    <w:link w:val="Titolo4"/>
    <w:uiPriority w:val="9"/>
    <w:rsid w:val="00786333"/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 w:val="1"/>
    <w:unhideWhenUsed w:val="1"/>
    <w:rsid w:val="00786333"/>
    <w:pPr>
      <w:spacing w:after="240" w:line="324" w:lineRule="auto"/>
    </w:pPr>
    <w:rPr>
      <w:rFonts w:ascii="Tw Cen MT" w:cs="Times New Roman" w:eastAsia="Times New Roman" w:hAnsi="Tw Cen MT"/>
      <w:color w:val="ff0000"/>
      <w:kern w:val="28"/>
      <w:sz w:val="18"/>
      <w:szCs w:val="18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 w:val="1"/>
    <w:rsid w:val="00786333"/>
    <w:rPr>
      <w:rFonts w:ascii="Tw Cen MT" w:cs="Times New Roman" w:eastAsia="Times New Roman" w:hAnsi="Tw Cen MT"/>
      <w:color w:val="ff0000"/>
      <w:kern w:val="28"/>
      <w:sz w:val="18"/>
      <w:szCs w:val="18"/>
      <w:lang w:eastAsia="it-IT"/>
    </w:rPr>
  </w:style>
  <w:style w:type="paragraph" w:styleId="msotitle3" w:customStyle="1">
    <w:name w:val="msotitle3"/>
    <w:rsid w:val="00786333"/>
    <w:pPr>
      <w:spacing w:after="0" w:line="360" w:lineRule="auto"/>
    </w:pPr>
    <w:rPr>
      <w:rFonts w:ascii="Tw Cen MT" w:cs="Times New Roman" w:eastAsia="Times New Roman" w:hAnsi="Tw Cen MT"/>
      <w:b w:val="1"/>
      <w:bCs w:val="1"/>
      <w:color w:val="ffffff"/>
      <w:spacing w:val="60"/>
      <w:kern w:val="28"/>
      <w:sz w:val="28"/>
      <w:szCs w:val="28"/>
    </w:rPr>
  </w:style>
  <w:style w:type="paragraph" w:styleId="msoorganizationname" w:customStyle="1">
    <w:name w:val="msoorganizationname"/>
    <w:rsid w:val="00786333"/>
    <w:pPr>
      <w:spacing w:after="0" w:line="240" w:lineRule="auto"/>
    </w:pPr>
    <w:rPr>
      <w:rFonts w:ascii="Times New Roman" w:cs="Times New Roman" w:eastAsia="Times New Roman" w:hAnsi="Times New Roman"/>
      <w:color w:val="ffffff"/>
      <w:spacing w:val="40"/>
      <w:kern w:val="28"/>
      <w:sz w:val="18"/>
      <w:szCs w:val="18"/>
    </w:rPr>
  </w:style>
  <w:style w:type="paragraph" w:styleId="msoorganizationname2" w:customStyle="1">
    <w:name w:val="msoorganizationname2"/>
    <w:rsid w:val="00786333"/>
    <w:pPr>
      <w:spacing w:after="0" w:line="240" w:lineRule="auto"/>
      <w:jc w:val="center"/>
    </w:pPr>
    <w:rPr>
      <w:rFonts w:ascii="French Script MT" w:cs="Times New Roman" w:eastAsia="Times New Roman" w:hAnsi="French Script MT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653458"/>
    <w:pPr>
      <w:ind w:left="720"/>
      <w:contextualSpacing w:val="1"/>
    </w:pPr>
  </w:style>
  <w:style w:type="character" w:styleId="Titolo1Carattere" w:customStyle="1">
    <w:name w:val="Titolo 1 Carattere"/>
    <w:basedOn w:val="Carpredefinitoparagrafo"/>
    <w:link w:val="Titolo1"/>
    <w:uiPriority w:val="9"/>
    <w:rsid w:val="00E521B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E521B2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E521B2"/>
    <w:rPr>
      <w:b w:val="1"/>
      <w:bCs w:val="1"/>
      <w:i w:val="1"/>
      <w:iCs w:val="1"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 w:val="1"/>
    <w:rsid w:val="00E521B2"/>
    <w:rPr>
      <w:smallCaps w:val="1"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 w:val="1"/>
    <w:rsid w:val="00363614"/>
    <w:rPr>
      <w:rFonts w:cstheme="minorBidi" w:eastAsiaTheme="minorEastAsia"/>
      <w:bCs w:val="0"/>
      <w:iCs w:val="0"/>
      <w:szCs w:val="22"/>
      <w:lang w:val="it-IT"/>
    </w:rPr>
  </w:style>
  <w:style w:type="paragraph" w:styleId="Nessunaspaziatura">
    <w:name w:val="No Spacing"/>
    <w:uiPriority w:val="99"/>
    <w:qFormat w:val="1"/>
    <w:rsid w:val="00C829CA"/>
    <w:pPr>
      <w:spacing w:after="0" w:line="240" w:lineRule="auto"/>
    </w:pPr>
    <w:rPr>
      <w:rFonts w:asciiTheme="majorHAnsi" w:cstheme="majorBidi" w:eastAsiaTheme="majorEastAsia" w:hAnsiTheme="majorHAnsi"/>
      <w:color w:val="1f497d" w:themeColor="text2"/>
    </w:rPr>
  </w:style>
  <w:style w:type="table" w:styleId="FormTable" w:customStyle="1">
    <w:name w:val="Form Table"/>
    <w:basedOn w:val="Tabellanormale"/>
    <w:uiPriority w:val="99"/>
    <w:rsid w:val="00C829CA"/>
    <w:pPr>
      <w:spacing w:after="0" w:before="120" w:line="264" w:lineRule="auto"/>
    </w:pPr>
    <w:rPr>
      <w:color w:val="9bbb59" w:themeColor="accent3"/>
    </w:rPr>
    <w:tblPr>
      <w:tblStyleColBandSize w:val="1"/>
      <w:tblBorders>
        <w:insideH w:color="c2d69b" w:space="0" w:sz="8" w:themeColor="accent3" w:themeTint="000099" w:val="single"/>
      </w:tblBorders>
      <w:tblCellMar>
        <w:left w:w="0.0" w:type="dxa"/>
        <w:right w:w="144.0" w:type="dxa"/>
      </w:tblCellMar>
    </w:tblPr>
    <w:tblStylePr w:type="band2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character" w:styleId="Riferimentointenso">
    <w:name w:val="Intense Reference"/>
    <w:basedOn w:val="Carpredefinitoparagrafo"/>
    <w:uiPriority w:val="32"/>
    <w:qFormat w:val="1"/>
    <w:rsid w:val="008B5418"/>
    <w:rPr>
      <w:b w:val="1"/>
      <w:bCs w:val="1"/>
      <w:smallCaps w:val="1"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 w:val="1"/>
    <w:rsid w:val="00770547"/>
    <w:rPr>
      <w:b w:val="1"/>
      <w:bCs w:val="1"/>
      <w:smallCaps w:val="1"/>
      <w:spacing w:val="5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before="120" w:line="240" w:lineRule="auto"/>
    </w:pPr>
    <w:rPr>
      <w:color w:val="9bbb59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5d1" w:val="clear"/>
    </w:tc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icgabrielimirano.edu.it/" TargetMode="External"/><Relationship Id="rId10" Type="http://schemas.openxmlformats.org/officeDocument/2006/relationships/hyperlink" Target="mailto:veic85600q@pec.istruzione.it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vemm132005@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ba+U9Q/qT4gqMeTHLqtagrc0dA==">AMUW2mUn6GoLd0Wm89Q5++jjNs8kbaA64/L7RgTwBN6UfAzNQFbE3XS2okO1MlijFi3IU+e8qU68a7Jtfj1ZoEPz+A/F8IkHivduw0BfVpoDWHqGcnK2d/Yfsb+R3nit/hPlpIoobN+3K2vah31DdZfvlZ0gNa4aBiT16SYwrCIukc4nmP0DZ6n0QkkZihXM8ucdEBtHVb//BXpz4ecboFyw7rX5WvUP/vwx/NeNmtLq1MyzGM4FPu0=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2021-09-20T06:15:00Z</dcterms:created>
  <dc:creator>Aurelio Micelli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